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061D" w14:textId="77777777" w:rsidR="00CE4790" w:rsidRDefault="00CE4790" w:rsidP="00CE4790">
      <w:pPr>
        <w:autoSpaceDE w:val="0"/>
        <w:autoSpaceDN w:val="0"/>
        <w:adjustRightInd w:val="0"/>
        <w:spacing w:after="160" w:line="278" w:lineRule="auto"/>
        <w:ind w:right="-432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Czytać Biblię - ale jak? Co jest najistotniejsze w lekturze Słowa Bożego - w rozmowie „Echa”.</w:t>
      </w:r>
    </w:p>
    <w:p w14:paraId="67F541A7" w14:textId="77777777" w:rsidR="00CE4790" w:rsidRDefault="00CE4790" w:rsidP="00CE4790">
      <w:pPr>
        <w:autoSpaceDE w:val="0"/>
        <w:autoSpaceDN w:val="0"/>
        <w:adjustRightInd w:val="0"/>
        <w:spacing w:after="160" w:line="278" w:lineRule="auto"/>
        <w:ind w:right="-432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W drodze do Santiago de Compostela pokonał pieszo ponad 4 tys. km. Dziś mówi, że przejście szlaku św. Jakuba zmienia życie.</w:t>
      </w:r>
    </w:p>
    <w:p w14:paraId="46E48992" w14:textId="77777777" w:rsidR="00CE4790" w:rsidRDefault="00CE4790" w:rsidP="00CE4790">
      <w:pPr>
        <w:autoSpaceDE w:val="0"/>
        <w:autoSpaceDN w:val="0"/>
        <w:adjustRightInd w:val="0"/>
        <w:spacing w:after="160" w:line="278" w:lineRule="auto"/>
        <w:ind w:right="-432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Co Żywy Różaniec ma wspólnego z odpustami - w comiesięcznych materiałach formacyjnych dla kół Żywego Różańca.</w:t>
      </w:r>
    </w:p>
    <w:p w14:paraId="487E8EB7" w14:textId="77777777" w:rsidR="00CE4790" w:rsidRDefault="00CE4790" w:rsidP="00CE4790">
      <w:pPr>
        <w:autoSpaceDE w:val="0"/>
        <w:autoSpaceDN w:val="0"/>
        <w:adjustRightInd w:val="0"/>
        <w:spacing w:after="160" w:line="278" w:lineRule="auto"/>
        <w:ind w:right="-432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Umowy z </w:t>
      </w:r>
      <w:proofErr w:type="spellStart"/>
      <w:r>
        <w:rPr>
          <w:rFonts w:ascii="Helvetica" w:hAnsi="Helvetica" w:cs="Helvetica"/>
          <w:kern w:val="0"/>
        </w:rPr>
        <w:t>Mercosur</w:t>
      </w:r>
      <w:proofErr w:type="spellEnd"/>
      <w:r>
        <w:rPr>
          <w:rFonts w:ascii="Helvetica" w:hAnsi="Helvetica" w:cs="Helvetica"/>
          <w:kern w:val="0"/>
        </w:rPr>
        <w:t xml:space="preserve"> i Ukrainą doprowadzą do zapaści polskiego rolnictwa. O planowanych protestach, sprzeciwie mówi producent z naszego regionu.</w:t>
      </w:r>
    </w:p>
    <w:p w14:paraId="3A35D2CE" w14:textId="77777777" w:rsidR="00CE4790" w:rsidRDefault="00CE4790" w:rsidP="00CE4790">
      <w:pPr>
        <w:autoSpaceDE w:val="0"/>
        <w:autoSpaceDN w:val="0"/>
        <w:adjustRightInd w:val="0"/>
        <w:spacing w:after="160" w:line="278" w:lineRule="auto"/>
        <w:ind w:right="-432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Czym jest nietolerancja glutenu, z czego wynika i czym się objawia - w dziale „zdrowie”.</w:t>
      </w:r>
    </w:p>
    <w:p w14:paraId="33CD3E17" w14:textId="3DE4F7E3" w:rsidR="00087EBC" w:rsidRDefault="00CE4790" w:rsidP="00CE4790">
      <w:r>
        <w:rPr>
          <w:rFonts w:ascii="Helvetica" w:hAnsi="Helvetica" w:cs="Helvetica"/>
          <w:kern w:val="0"/>
        </w:rPr>
        <w:t>W numerze także m.in. relacja z Diecezjalnego Zjazdu Kolędników Misyjnych.</w:t>
      </w:r>
    </w:p>
    <w:sectPr w:rsidR="00087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90"/>
    <w:rsid w:val="00087EBC"/>
    <w:rsid w:val="0050261B"/>
    <w:rsid w:val="00CE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A09075"/>
  <w15:chartTrackingRefBased/>
  <w15:docId w15:val="{49A53E9D-FC92-A14C-8368-B2210565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4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4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4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4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4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47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47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47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47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4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4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4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47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47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47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47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47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47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47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4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47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4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47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47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47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47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4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47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47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536</Characters>
  <Application>Microsoft Office Word</Application>
  <DocSecurity>0</DocSecurity>
  <Lines>10</Lines>
  <Paragraphs>6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Ksiądz Bartosz</dc:creator>
  <cp:keywords/>
  <dc:description/>
  <cp:lastModifiedBy>Ksiądz Bartosz</cp:lastModifiedBy>
  <cp:revision>1</cp:revision>
  <dcterms:created xsi:type="dcterms:W3CDTF">2026-01-23T11:17:00Z</dcterms:created>
  <dcterms:modified xsi:type="dcterms:W3CDTF">2026-01-23T11:17:00Z</dcterms:modified>
</cp:coreProperties>
</file>